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/>
      </w:pPr>
      <w: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983095" cy="10114280"/>
            <wp:effectExtent l="0" t="0" r="0" b="0"/>
            <wp:wrapNone/>
            <wp:docPr id="1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6075" r="17288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10114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5488305</wp:posOffset>
            </wp:positionH>
            <wp:positionV relativeFrom="paragraph">
              <wp:posOffset>40640</wp:posOffset>
            </wp:positionV>
            <wp:extent cx="1260475" cy="912495"/>
            <wp:effectExtent l="0" t="0" r="0" b="0"/>
            <wp:wrapNone/>
            <wp:docPr id="2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1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distT="0" distB="0" distL="0" distR="0" simplePos="0" relativeHeight="5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274955</wp:posOffset>
            </wp:positionV>
            <wp:extent cx="855345" cy="409575"/>
            <wp:effectExtent l="0" t="0" r="0" b="0"/>
            <wp:wrapNone/>
            <wp:docPr id="3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10" r="-5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color w:val="auto"/>
          <w:sz w:val="48"/>
          <w:szCs w:val="48"/>
          <w:shd w:fill="auto" w:val="clear"/>
        </w:rPr>
        <w:tab/>
        <w:tab/>
        <w:tab/>
        <w:t xml:space="preserve">              </w:t>
      </w:r>
      <w:r>
        <w:rPr>
          <w:rFonts w:cs="Segoe UI Black" w:ascii="Segoe UI Black" w:hAnsi="Segoe UI Black"/>
          <w:color w:val="auto"/>
          <w:sz w:val="44"/>
          <w:szCs w:val="44"/>
          <w:shd w:fill="auto" w:val="clear"/>
        </w:rPr>
        <w:t>MÁJUSI PROGRAM</w:t>
      </w:r>
    </w:p>
    <w:p>
      <w:pPr>
        <w:pStyle w:val="Normal"/>
        <w:rPr>
          <w:rFonts w:ascii="Segoe UI" w:hAnsi="Segoe UI" w:cs="Segoe UI"/>
          <w:color w:val="auto"/>
          <w:sz w:val="20"/>
          <w:szCs w:val="20"/>
          <w:shd w:fill="auto" w:val="clear"/>
        </w:rPr>
      </w:pPr>
      <w:r>
        <w:drawing>
          <wp:anchor distT="0" distB="0" distL="0" distR="0" simplePos="0" relativeHeight="7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2540</wp:posOffset>
            </wp:positionV>
            <wp:extent cx="836295" cy="252730"/>
            <wp:effectExtent l="0" t="0" r="0" b="0"/>
            <wp:wrapNone/>
            <wp:docPr id="4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22" r="-7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52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cs="Segoe UI" w:ascii="Segoe UI" w:hAnsi="Segoe UI"/>
          <w:color w:val="auto"/>
          <w:sz w:val="12"/>
          <w:szCs w:val="12"/>
          <w:shd w:fill="auto" w:val="clear"/>
        </w:rPr>
        <w:tab/>
        <w:tab/>
        <w:tab/>
        <w:tab/>
        <w:t xml:space="preserve">        </w:t>
      </w:r>
    </w:p>
    <w:p>
      <w:pPr>
        <w:pStyle w:val="Normal"/>
        <w:rPr>
          <w:rFonts w:ascii="Segoe UI" w:hAnsi="Segoe UI" w:cs="Segoe UI"/>
          <w:color w:val="auto"/>
          <w:sz w:val="20"/>
          <w:szCs w:val="20"/>
          <w:shd w:fill="auto" w:val="clear"/>
        </w:rPr>
      </w:pPr>
      <w:r>
        <w:rPr>
          <w:rFonts w:cs="Segoe UI" w:ascii="Segoe UI" w:hAnsi="Segoe UI"/>
          <w:color w:val="auto"/>
          <w:sz w:val="20"/>
          <w:szCs w:val="20"/>
          <w:shd w:fill="auto" w:val="clear"/>
        </w:rPr>
        <w:tab/>
        <w:tab/>
        <w:tab/>
        <w:tab/>
        <w:t xml:space="preserve"> </w:t>
        <w:tab/>
        <w:t xml:space="preserve">        </w:t>
      </w:r>
      <w:r>
        <w:rPr>
          <w:rFonts w:cs="Segoe UI" w:ascii="Segoe UI" w:hAnsi="Segoe UI"/>
          <w:b/>
          <w:bCs/>
          <w:color w:val="auto"/>
          <w:sz w:val="28"/>
          <w:szCs w:val="28"/>
          <w:shd w:fill="auto" w:val="clear"/>
        </w:rPr>
        <w:t>József Attila Művelődési Ház</w:t>
      </w:r>
    </w:p>
    <w:p>
      <w:pPr>
        <w:pStyle w:val="Normal"/>
        <w:rPr>
          <w:color w:val="auto"/>
          <w:sz w:val="12"/>
          <w:szCs w:val="12"/>
          <w:shd w:fill="auto" w:val="clear"/>
        </w:rPr>
      </w:pPr>
      <w:r>
        <w:rPr>
          <w:rFonts w:cs="Segoe UI" w:ascii="Segoe UI" w:hAnsi="Segoe UI"/>
          <w:color w:val="auto"/>
          <w:sz w:val="20"/>
          <w:szCs w:val="20"/>
          <w:shd w:fill="auto" w:val="clear"/>
        </w:rPr>
        <w:tab/>
        <w:tab/>
        <w:tab/>
        <w:tab/>
        <w:t xml:space="preserve">           </w:t>
      </w:r>
      <w:r>
        <w:rPr>
          <w:rFonts w:cs="Segoe UI" w:ascii="Segoe UI" w:hAnsi="Segoe UI"/>
          <w:b/>
          <w:bCs/>
          <w:color w:val="auto"/>
          <w:sz w:val="24"/>
          <w:szCs w:val="24"/>
          <w:shd w:fill="auto" w:val="clear"/>
        </w:rPr>
        <w:t>(9028 Győr, Móra F. tér 1., tel.: 96/421-740)</w:t>
      </w:r>
    </w:p>
    <w:p>
      <w:pPr>
        <w:pStyle w:val="Normal"/>
        <w:rPr>
          <w:color w:val="auto"/>
          <w:sz w:val="12"/>
          <w:szCs w:val="12"/>
          <w:shd w:fill="auto" w:val="clear"/>
        </w:rPr>
      </w:pPr>
      <w:r>
        <w:rPr>
          <w:color w:val="auto"/>
          <w:sz w:val="12"/>
          <w:szCs w:val="12"/>
          <w:shd w:fill="auto" w:val="clear"/>
        </w:rPr>
      </w:r>
    </w:p>
    <w:p>
      <w:pPr>
        <w:pStyle w:val="Normal"/>
        <w:rPr>
          <w:color w:val="auto"/>
          <w:sz w:val="12"/>
          <w:szCs w:val="12"/>
          <w:shd w:fill="auto" w:val="clear"/>
        </w:rPr>
      </w:pPr>
      <w:r>
        <w:rPr>
          <w:color w:val="auto"/>
          <w:sz w:val="12"/>
          <w:szCs w:val="12"/>
          <w:shd w:fill="auto" w:val="clear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6983095" cy="92710"/>
            <wp:effectExtent l="0" t="0" r="0" b="0"/>
            <wp:wrapNone/>
            <wp:docPr id="5" name="Ké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151" r="-3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92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uni_Joul Bd" w:hAnsi="Huni_Joul Bd" w:cs="Huni_Joul Bd"/>
          <w:b w:val="false"/>
          <w:bCs w:val="false"/>
          <w:color w:val="auto"/>
          <w:sz w:val="12"/>
          <w:szCs w:val="12"/>
          <w:u w:val="none"/>
          <w:shd w:fill="auto" w:val="clear"/>
        </w:rPr>
      </w:pPr>
      <w:r>
        <w:rPr>
          <w:rFonts w:cs="Huni_Joul Bd" w:ascii="Huni_Joul Bd" w:hAnsi="Huni_Joul Bd"/>
          <w:b w:val="false"/>
          <w:bCs w:val="false"/>
          <w:color w:val="auto"/>
          <w:sz w:val="12"/>
          <w:szCs w:val="12"/>
          <w:u w:val="none"/>
          <w:shd w:fill="auto" w:val="clear"/>
        </w:rPr>
      </w:r>
    </w:p>
    <w:p>
      <w:pPr>
        <w:pStyle w:val="Normal"/>
        <w:rPr>
          <w:rFonts w:ascii="Huni_Joul Bd" w:hAnsi="Huni_Joul Bd" w:cs="Huni_Joul Bd"/>
          <w:b w:val="false"/>
          <w:bCs w:val="false"/>
          <w:color w:val="auto"/>
          <w:sz w:val="12"/>
          <w:szCs w:val="12"/>
          <w:u w:val="none"/>
          <w:shd w:fill="auto" w:val="clear"/>
        </w:rPr>
      </w:pPr>
      <w:r>
        <w:rPr>
          <w:rFonts w:cs="Huni_Joul Bd" w:ascii="Huni_Joul Bd" w:hAnsi="Huni_Joul Bd"/>
          <w:b w:val="false"/>
          <w:bCs w:val="false"/>
          <w:color w:val="auto"/>
          <w:sz w:val="12"/>
          <w:szCs w:val="12"/>
          <w:u w:val="none"/>
          <w:shd w:fill="auto" w:val="clear"/>
        </w:rPr>
      </w:r>
    </w:p>
    <w:tbl>
      <w:tblPr>
        <w:tblW w:w="10998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64"/>
        <w:gridCol w:w="1288"/>
        <w:gridCol w:w="1624"/>
        <w:gridCol w:w="7522"/>
      </w:tblGrid>
      <w:tr>
        <w:trPr>
          <w:trHeight w:val="45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 xml:space="preserve">  </w:t>
            </w: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7.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csütörtök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14.30</w:t>
            </w:r>
          </w:p>
        </w:tc>
        <w:tc>
          <w:tcPr>
            <w:tcW w:w="7522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nyugdíjas klub</w:t>
            </w:r>
          </w:p>
        </w:tc>
      </w:tr>
      <w:tr>
        <w:trPr>
          <w:trHeight w:val="113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11.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hétfő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eastAsia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17.00</w:t>
            </w:r>
          </w:p>
        </w:tc>
        <w:tc>
          <w:tcPr>
            <w:tcW w:w="7522" w:type="dxa"/>
            <w:tcBorders/>
          </w:tcPr>
          <w:p>
            <w:pPr>
              <w:pStyle w:val="Normal"/>
              <w:spacing w:lineRule="atLeast" w:line="100" w:before="0" w:after="0"/>
              <w:rPr>
                <w:rFonts w:ascii="Segoe UI" w:hAnsi="Segoe UI" w:eastAsia="Segoe UI" w:cs="Segoe UI"/>
                <w:b/>
                <w:bCs/>
                <w:i w:val="false"/>
                <w:iCs w:val="false"/>
                <w:caps w:val="false"/>
                <w:smallCaps w:val="false"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eastAsia="Segoe UI" w:cs="Segoe UI" w:ascii="Segoe UI" w:hAnsi="Segoe UI"/>
                <w:b/>
                <w:bCs/>
              </w:rPr>
              <w:t>„</w:t>
            </w:r>
            <w:r>
              <w:rPr>
                <w:rFonts w:eastAsia="Segoe UI" w:cs="Segoe UI" w:ascii="Segoe UI" w:hAnsi="Segoe UI"/>
                <w:b/>
                <w:bCs/>
              </w:rPr>
              <w:t>Kék színvilág - Színek és hangulatok”</w:t>
            </w:r>
          </w:p>
          <w:p>
            <w:pPr>
              <w:pStyle w:val="Tblzattartalom"/>
              <w:rPr/>
            </w:pPr>
            <w:r>
              <w:rPr>
                <w:rFonts w:eastAsia="Segoe UI" w:cs="Segoe UI" w:ascii="Segoe UI" w:hAnsi="Segoe UI"/>
                <w:b/>
                <w:bCs/>
                <w:i w:val="false"/>
                <w:iCs w:val="false"/>
                <w:caps w:val="false"/>
                <w:smallCaps w:val="false"/>
                <w:color w:val="auto"/>
                <w:sz w:val="24"/>
                <w:szCs w:val="24"/>
                <w:shd w:fill="auto" w:val="clear"/>
              </w:rPr>
              <w:t xml:space="preserve">Horváth Károlyné foltvarró és Kocsis Kitti amatőr festő közös </w:t>
            </w:r>
            <w:r>
              <w:rPr>
                <w:rFonts w:eastAsia="Huni_Joul Bd" w:cs="Segoe UI" w:ascii="Segoe UI" w:hAnsi="Segoe UI"/>
                <w:b/>
                <w:bCs/>
                <w:i w:val="false"/>
                <w:iCs w:val="false"/>
                <w:caps w:val="false"/>
                <w:smallCaps w:val="false"/>
                <w:color w:val="auto"/>
                <w:sz w:val="24"/>
                <w:szCs w:val="24"/>
                <w:shd w:fill="auto" w:val="clear"/>
              </w:rPr>
              <w:t>kiállításának megnyitója</w:t>
            </w:r>
          </w:p>
        </w:tc>
      </w:tr>
      <w:tr>
        <w:trPr>
          <w:trHeight w:val="113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18.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hétfő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18.00</w:t>
            </w:r>
          </w:p>
        </w:tc>
        <w:tc>
          <w:tcPr>
            <w:tcW w:w="7522" w:type="dxa"/>
            <w:tcBorders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Segoe UI" w:ascii="Segoe UI" w:hAnsi="Segoe UI"/>
                <w:b/>
                <w:bCs/>
              </w:rPr>
              <w:t xml:space="preserve">Tavaszi harmonikaszó - a Scharek Harmonika Egyesület harmonikásainak közreműködésével. </w:t>
            </w:r>
            <w:r>
              <w:rPr>
                <w:rFonts w:eastAsia="Huni_Joul Bd" w:cs="Segoe UI" w:ascii="Segoe UI" w:hAnsi="Segoe UI"/>
                <w:b/>
                <w:bCs/>
                <w:i w:val="false"/>
                <w:iCs w:val="false"/>
                <w:color w:val="auto"/>
                <w:sz w:val="24"/>
                <w:szCs w:val="24"/>
                <w:shd w:fill="auto" w:val="clear"/>
              </w:rPr>
              <w:t>Regisztrációs jegy vásárolható május 12-től a helyszínen</w:t>
            </w:r>
            <w:r>
              <w:rPr>
                <w:rFonts w:eastAsia="Calibri" w:cs="Segoe UI" w:ascii="Segoe UI" w:hAnsi="Segoe UI"/>
                <w:b/>
                <w:bCs/>
                <w:i w:val="false"/>
                <w:iCs w:val="false"/>
              </w:rPr>
              <w:t>, 500 Ft-os áron.</w:t>
            </w:r>
          </w:p>
        </w:tc>
      </w:tr>
      <w:tr>
        <w:trPr>
          <w:trHeight w:val="45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21.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csütörtök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14.30</w:t>
            </w:r>
          </w:p>
        </w:tc>
        <w:tc>
          <w:tcPr>
            <w:tcW w:w="7522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nyugdíjas klub</w:t>
            </w:r>
          </w:p>
        </w:tc>
      </w:tr>
      <w:tr>
        <w:trPr>
          <w:trHeight w:val="113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23.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szombat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15.00 - 19.30</w:t>
            </w:r>
          </w:p>
        </w:tc>
        <w:tc>
          <w:tcPr>
            <w:tcW w:w="7522" w:type="dxa"/>
            <w:tcBorders/>
          </w:tcPr>
          <w:p>
            <w:pPr>
              <w:pStyle w:val="Tblzattartalom"/>
              <w:rPr/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 xml:space="preserve">Szabadhegyi Gyermeknap - modellautó kiállítás, </w:t>
            </w: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kézműves játszóház, népi fajátékok, légvár, arcfestés, lufifújó bohóc, néptánc, breaktánc bemutató, az Apacuka zenekar koncertje</w:t>
            </w:r>
          </w:p>
        </w:tc>
      </w:tr>
      <w:tr>
        <w:trPr>
          <w:trHeight w:val="45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27.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szerda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eastAsia="Huni_Joul Bd" w:cs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13.30</w:t>
            </w:r>
          </w:p>
        </w:tc>
        <w:tc>
          <w:tcPr>
            <w:tcW w:w="7522" w:type="dxa"/>
            <w:tcBorders/>
          </w:tcPr>
          <w:p>
            <w:pPr>
              <w:pStyle w:val="Tblzattartalom"/>
              <w:rPr>
                <w:rFonts w:ascii="Segoe UI" w:hAnsi="Segoe UI" w:eastAsia="Huni_Joul Bd" w:cs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eastAsia="Huni_Joul Bd" w:cs="Segoe UI" w:ascii="Segoe UI" w:hAnsi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  <w:t>nótaklub</w:t>
            </w:r>
          </w:p>
          <w:p>
            <w:pPr>
              <w:pStyle w:val="Tblzattartalom"/>
              <w:rPr>
                <w:rFonts w:ascii="Segoe UI" w:hAnsi="Segoe UI" w:eastAsia="Huni_Joul Bd" w:cs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eastAsia="Huni_Joul Bd" w:cs="Segoe UI" w:ascii="Segoe UI" w:hAnsi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</w:r>
          </w:p>
        </w:tc>
      </w:tr>
      <w:tr>
        <w:trPr>
          <w:trHeight w:val="113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28.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csütörtök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eastAsia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18.00</w:t>
            </w:r>
          </w:p>
        </w:tc>
        <w:tc>
          <w:tcPr>
            <w:tcW w:w="7522" w:type="dxa"/>
            <w:tcBorders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eastAsia="Segoe UI" w:cs="Segoe UI" w:ascii="Segoe UI" w:hAnsi="Segoe UI"/>
                <w:b/>
                <w:bCs/>
              </w:rPr>
              <w:t>Tavaszi Táncest - a</w:t>
            </w:r>
            <w:r>
              <w:rPr>
                <w:rFonts w:cs="Segoe UI" w:ascii="Segoe UI" w:hAnsi="Segoe UI"/>
                <w:b/>
                <w:bCs/>
              </w:rPr>
              <w:t xml:space="preserve">z Akkordeon Tánczenekar közreműködésével. </w:t>
            </w:r>
            <w:r>
              <w:rPr>
                <w:rFonts w:eastAsia="Huni_Joul Bd" w:cs="Segoe UI" w:ascii="Segoe UI" w:hAnsi="Segoe UI"/>
                <w:b/>
                <w:bCs/>
                <w:i w:val="false"/>
                <w:iCs w:val="false"/>
                <w:color w:val="auto"/>
                <w:sz w:val="24"/>
                <w:szCs w:val="24"/>
                <w:shd w:fill="auto" w:val="clear"/>
              </w:rPr>
              <w:t>Regisztrációs jegy vásárolható május 18-tól a helyszínen</w:t>
            </w:r>
            <w:r>
              <w:rPr>
                <w:rFonts w:eastAsia="Calibri" w:cs="Segoe UI" w:ascii="Segoe UI" w:hAnsi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  <w:t xml:space="preserve">, </w:t>
              <w:br/>
              <w:t>500 Ft-os áron.</w:t>
            </w:r>
          </w:p>
        </w:tc>
      </w:tr>
      <w:tr>
        <w:trPr>
          <w:trHeight w:val="113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29.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péntek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17.00</w:t>
            </w:r>
          </w:p>
        </w:tc>
        <w:tc>
          <w:tcPr>
            <w:tcW w:w="7522" w:type="dxa"/>
            <w:tcBorders/>
          </w:tcPr>
          <w:p>
            <w:pPr>
              <w:pStyle w:val="Normal"/>
              <w:spacing w:lineRule="atLeast" w:line="100" w:before="0" w:after="0"/>
              <w:rPr>
                <w:rFonts w:ascii="Segoe UI" w:hAnsi="Segoe UI" w:eastAsia="Huni_Joul Bd" w:cs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</w:rPr>
              <w:t>Nagy Színjátszó Találkozó Károly Szabolcs emlékére</w:t>
            </w:r>
          </w:p>
          <w:p>
            <w:pPr>
              <w:pStyle w:val="Normal"/>
              <w:spacing w:lineRule="atLeast" w:line="100" w:before="0" w:after="0"/>
              <w:rPr>
                <w:rFonts w:ascii="Segoe UI" w:hAnsi="Segoe UI" w:eastAsia="Huni_Joul Bd" w:cs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eastAsia="Huni_Joul Bd" w:cs="Segoe UI" w:ascii="Segoe UI" w:hAnsi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  <w:t>- a Kaméleon Ifjúsági Színjátszó Egyesület csoportjainak találkozója -  I. nap</w:t>
            </w:r>
          </w:p>
        </w:tc>
      </w:tr>
      <w:tr>
        <w:trPr>
          <w:trHeight w:val="1134" w:hRule="exact"/>
        </w:trPr>
        <w:tc>
          <w:tcPr>
            <w:tcW w:w="56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30.</w:t>
            </w:r>
          </w:p>
        </w:tc>
        <w:tc>
          <w:tcPr>
            <w:tcW w:w="1288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  <w:color w:val="auto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szombat</w:t>
            </w:r>
          </w:p>
        </w:tc>
        <w:tc>
          <w:tcPr>
            <w:tcW w:w="1624" w:type="dxa"/>
            <w:tcBorders/>
          </w:tcPr>
          <w:p>
            <w:pPr>
              <w:pStyle w:val="Tblzattartalom"/>
              <w:rPr>
                <w:rFonts w:ascii="Segoe UI" w:hAnsi="Segoe UI" w:cs="Segoe UI"/>
                <w:b/>
                <w:bCs/>
              </w:rPr>
            </w:pPr>
            <w:r>
              <w:rPr>
                <w:rFonts w:cs="Segoe UI" w:ascii="Segoe UI" w:hAnsi="Segoe UI"/>
                <w:b/>
                <w:bCs/>
                <w:color w:val="auto"/>
                <w:sz w:val="24"/>
                <w:szCs w:val="24"/>
                <w:shd w:fill="auto" w:val="clear"/>
              </w:rPr>
              <w:t>10.00</w:t>
            </w:r>
          </w:p>
        </w:tc>
        <w:tc>
          <w:tcPr>
            <w:tcW w:w="7522" w:type="dxa"/>
            <w:tcBorders/>
          </w:tcPr>
          <w:p>
            <w:pPr>
              <w:pStyle w:val="Normal"/>
              <w:spacing w:lineRule="atLeast" w:line="100" w:before="0" w:after="0"/>
              <w:rPr>
                <w:rFonts w:ascii="Segoe UI" w:hAnsi="Segoe UI" w:eastAsia="Huni_Joul Bd" w:cs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cs="Segoe UI" w:ascii="Segoe UI" w:hAnsi="Segoe UI"/>
                <w:b/>
                <w:bCs/>
              </w:rPr>
              <w:t>Nagy Színjátszó Találkozó Károly Szabolcs emlékére</w:t>
            </w:r>
          </w:p>
          <w:p>
            <w:pPr>
              <w:pStyle w:val="Normal"/>
              <w:spacing w:lineRule="atLeast" w:line="100" w:before="0" w:after="0"/>
              <w:rPr>
                <w:rFonts w:ascii="Segoe UI" w:hAnsi="Segoe UI" w:eastAsia="Huni_Joul Bd" w:cs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eastAsia="Huni_Joul Bd" w:cs="Segoe UI" w:ascii="Segoe UI" w:hAnsi="Segoe UI"/>
                <w:b/>
                <w:bCs/>
                <w:i w:val="false"/>
                <w:iCs w:val="false"/>
                <w:color w:val="000000"/>
                <w:sz w:val="24"/>
                <w:szCs w:val="24"/>
                <w:shd w:fill="auto" w:val="clear"/>
              </w:rPr>
              <w:t>- a Kaméleon Ifjúsági Színjátszó Egyesület csoportjainak találkozója - II. nap</w:t>
            </w:r>
          </w:p>
        </w:tc>
      </w:tr>
    </w:tbl>
    <w:p>
      <w:pPr>
        <w:pStyle w:val="Normal"/>
        <w:rPr>
          <w:color w:val="auto"/>
          <w:sz w:val="12"/>
          <w:szCs w:val="12"/>
          <w:shd w:fill="auto" w:val="clear"/>
        </w:rPr>
      </w:pPr>
      <w:r>
        <w:rPr>
          <w:color w:val="auto"/>
          <w:sz w:val="12"/>
          <w:szCs w:val="12"/>
          <w:shd w:fill="auto" w:val="clear"/>
        </w:rPr>
      </w:r>
    </w:p>
    <w:p>
      <w:pPr>
        <w:pStyle w:val="Normal"/>
        <w:rPr>
          <w:color w:val="auto"/>
          <w:sz w:val="12"/>
          <w:szCs w:val="12"/>
          <w:shd w:fill="auto" w:val="clear"/>
        </w:rPr>
      </w:pPr>
      <w:r>
        <w:rPr>
          <w:color w:val="auto"/>
          <w:sz w:val="12"/>
          <w:szCs w:val="12"/>
          <w:shd w:fill="auto" w:val="clear"/>
        </w:rPr>
      </w:r>
    </w:p>
    <w:p>
      <w:pPr>
        <w:pStyle w:val="Normal"/>
        <w:rPr>
          <w:rFonts w:ascii="Segoe UI" w:hAnsi="Segoe UI" w:eastAsia="Huni_Joul Bd" w:cs="Segoe UI"/>
          <w:b/>
          <w:bCs/>
          <w:color w:val="auto"/>
          <w:sz w:val="12"/>
          <w:szCs w:val="12"/>
          <w:shd w:fill="auto" w:val="clear"/>
        </w:rPr>
      </w:pPr>
      <w:r>
        <w:rPr>
          <w:rFonts w:eastAsia="Huni_Joul Bd" w:cs="Segoe UI" w:ascii="Segoe UI" w:hAnsi="Segoe UI"/>
          <w:b/>
          <w:bCs/>
          <w:color w:val="auto"/>
          <w:sz w:val="12"/>
          <w:szCs w:val="12"/>
          <w:shd w:fill="auto" w:val="clear"/>
        </w:rPr>
      </w:r>
    </w:p>
    <w:p>
      <w:pPr>
        <w:pStyle w:val="Normal"/>
        <w:rPr>
          <w:rFonts w:ascii="Segoe UI" w:hAnsi="Segoe UI" w:eastAsia="Huni_Joul Bd" w:cs="Segoe UI"/>
          <w:b/>
          <w:bCs/>
          <w:color w:val="auto"/>
          <w:sz w:val="12"/>
          <w:szCs w:val="12"/>
          <w:shd w:fill="auto" w:val="clear"/>
        </w:rPr>
      </w:pPr>
      <w:r>
        <w:rPr>
          <w:rFonts w:eastAsia="Huni_Joul Bd" w:cs="Segoe UI" w:ascii="Segoe UI" w:hAnsi="Segoe UI"/>
          <w:b/>
          <w:bCs/>
          <w:color w:val="auto"/>
          <w:sz w:val="12"/>
          <w:szCs w:val="12"/>
          <w:shd w:fill="auto" w:val="clear"/>
        </w:rPr>
      </w:r>
    </w:p>
    <w:p>
      <w:pPr>
        <w:pStyle w:val="Normal"/>
        <w:rPr>
          <w:rFonts w:ascii="Segoe UI" w:hAnsi="Segoe UI" w:eastAsia="Huni_Joul Bd" w:cs="Segoe UI"/>
          <w:b/>
          <w:bCs/>
          <w:color w:val="auto"/>
          <w:sz w:val="12"/>
          <w:szCs w:val="12"/>
          <w:shd w:fill="auto" w:val="clear"/>
        </w:rPr>
      </w:pPr>
      <w:r>
        <w:rPr>
          <w:rFonts w:eastAsia="Huni_Joul Bd" w:cs="Segoe UI" w:ascii="Segoe UI" w:hAnsi="Segoe UI"/>
          <w:b/>
          <w:bCs/>
          <w:color w:val="auto"/>
          <w:sz w:val="12"/>
          <w:szCs w:val="12"/>
          <w:shd w:fill="auto" w:val="clear"/>
        </w:rPr>
      </w:r>
    </w:p>
    <w:p>
      <w:pPr>
        <w:pStyle w:val="Normal"/>
        <w:autoSpaceDE w:val="false"/>
        <w:spacing w:lineRule="atLeast" w:line="100"/>
        <w:jc w:val="center"/>
        <w:rPr>
          <w:rFonts w:ascii="Segoe UI" w:hAnsi="Segoe UI" w:eastAsia="Huni_Joul Bd" w:cs="Segoe UI"/>
          <w:b/>
          <w:bCs/>
          <w:color w:val="auto"/>
          <w:sz w:val="12"/>
          <w:szCs w:val="12"/>
          <w:shd w:fill="auto" w:val="clear"/>
        </w:rPr>
      </w:pPr>
      <w:r>
        <w:rPr>
          <w:rFonts w:eastAsia="Huni_Joul Bd" w:cs="Segoe UI" w:ascii="Segoe UI" w:hAnsi="Segoe UI"/>
          <w:b/>
          <w:bCs/>
          <w:color w:val="auto"/>
          <w:sz w:val="12"/>
          <w:szCs w:val="12"/>
          <w:shd w:fill="auto" w:val="clear"/>
        </w:rPr>
      </w:r>
    </w:p>
    <w:tbl>
      <w:tblPr>
        <w:tblW w:w="10998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37"/>
        <w:gridCol w:w="687"/>
        <w:gridCol w:w="1882"/>
        <w:gridCol w:w="1132"/>
        <w:gridCol w:w="679"/>
        <w:gridCol w:w="1986"/>
        <w:gridCol w:w="986"/>
        <w:gridCol w:w="630"/>
        <w:gridCol w:w="2179"/>
      </w:tblGrid>
      <w:tr>
        <w:trPr>
          <w:trHeight w:val="397" w:hRule="atLeast"/>
        </w:trPr>
        <w:tc>
          <w:tcPr>
            <w:tcW w:w="3406" w:type="dxa"/>
            <w:gridSpan w:val="3"/>
            <w:tcBorders/>
          </w:tcPr>
          <w:p>
            <w:pPr>
              <w:pStyle w:val="DefaultText"/>
              <w:tabs>
                <w:tab w:val="clear" w:pos="709"/>
                <w:tab w:val="left" w:pos="0" w:leader="none"/>
                <w:tab w:val="left" w:pos="1701" w:leader="none"/>
              </w:tabs>
              <w:bidi w:val="0"/>
              <w:spacing w:lineRule="auto" w:line="276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_Franw" w:cs="Segoe UI" w:ascii="Segoe UI" w:hAnsi="Segoe UI"/>
                <w:b/>
                <w:bCs/>
                <w:color w:val="auto"/>
                <w:sz w:val="20"/>
                <w:szCs w:val="20"/>
                <w:u w:val="none"/>
                <w:shd w:fill="auto" w:val="clear"/>
              </w:rPr>
              <w:t>Állandó programok: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79" w:type="dxa"/>
            <w:tcBorders/>
            <w:vAlign w:val="bottom"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15.30</w:t>
            </w:r>
          </w:p>
        </w:tc>
        <w:tc>
          <w:tcPr>
            <w:tcW w:w="1986" w:type="dxa"/>
            <w:tcBorders/>
            <w:vAlign w:val="bottom"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szenior tánc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30" w:type="dxa"/>
            <w:tcBorders/>
            <w:vAlign w:val="bottom"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17.00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Akkordeon zkr.</w:t>
            </w:r>
          </w:p>
        </w:tc>
      </w:tr>
      <w:tr>
        <w:trPr>
          <w:trHeight w:val="397" w:hRule="atLeast"/>
        </w:trPr>
        <w:tc>
          <w:tcPr>
            <w:tcW w:w="83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Hétfõ:</w:t>
            </w:r>
          </w:p>
        </w:tc>
        <w:tc>
          <w:tcPr>
            <w:tcW w:w="68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 xml:space="preserve">  </w:t>
            </w: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9.00</w:t>
            </w:r>
          </w:p>
        </w:tc>
        <w:tc>
          <w:tcPr>
            <w:tcW w:w="188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Csiri-biri torna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17.30</w:t>
            </w:r>
          </w:p>
        </w:tc>
        <w:tc>
          <w:tcPr>
            <w:tcW w:w="1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kondícionáló torna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30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17.30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kondícionáló torna</w:t>
            </w:r>
          </w:p>
        </w:tc>
      </w:tr>
      <w:tr>
        <w:trPr>
          <w:trHeight w:val="397" w:hRule="atLeast"/>
        </w:trPr>
        <w:tc>
          <w:tcPr>
            <w:tcW w:w="83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8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10.15</w:t>
            </w:r>
          </w:p>
        </w:tc>
        <w:tc>
          <w:tcPr>
            <w:tcW w:w="188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Csiri-biri torna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17.30</w:t>
            </w:r>
          </w:p>
        </w:tc>
        <w:tc>
          <w:tcPr>
            <w:tcW w:w="1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karate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30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18.00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Aerobik tréning</w:t>
            </w:r>
          </w:p>
        </w:tc>
      </w:tr>
      <w:tr>
        <w:trPr>
          <w:trHeight w:val="397" w:hRule="atLeast"/>
        </w:trPr>
        <w:tc>
          <w:tcPr>
            <w:tcW w:w="83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8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16.30</w:t>
            </w:r>
          </w:p>
        </w:tc>
        <w:tc>
          <w:tcPr>
            <w:tcW w:w="188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 xml:space="preserve">néptánc 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Szerda:</w:t>
            </w:r>
          </w:p>
        </w:tc>
        <w:tc>
          <w:tcPr>
            <w:tcW w:w="6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10.30</w:t>
            </w:r>
          </w:p>
        </w:tc>
        <w:tc>
          <w:tcPr>
            <w:tcW w:w="1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Baba-Zene-Szó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Péntek:</w:t>
            </w:r>
          </w:p>
        </w:tc>
        <w:tc>
          <w:tcPr>
            <w:tcW w:w="630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10.00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Szabadhegyi vonósok</w:t>
            </w:r>
          </w:p>
        </w:tc>
      </w:tr>
      <w:tr>
        <w:trPr>
          <w:trHeight w:val="397" w:hRule="atLeast"/>
        </w:trPr>
        <w:tc>
          <w:tcPr>
            <w:tcW w:w="83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8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17.00</w:t>
            </w:r>
          </w:p>
        </w:tc>
        <w:tc>
          <w:tcPr>
            <w:tcW w:w="188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Rozmaring kórus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16.30</w:t>
            </w:r>
          </w:p>
        </w:tc>
        <w:tc>
          <w:tcPr>
            <w:tcW w:w="1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néptánc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30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16.30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néptánc</w:t>
            </w:r>
          </w:p>
        </w:tc>
      </w:tr>
      <w:tr>
        <w:trPr>
          <w:trHeight w:val="397" w:hRule="atLeast"/>
        </w:trPr>
        <w:tc>
          <w:tcPr>
            <w:tcW w:w="83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8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18.00</w:t>
            </w:r>
          </w:p>
        </w:tc>
        <w:tc>
          <w:tcPr>
            <w:tcW w:w="188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Scharek Harm. zkr.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16.30</w:t>
            </w:r>
          </w:p>
        </w:tc>
        <w:tc>
          <w:tcPr>
            <w:tcW w:w="1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break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30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16.30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break</w:t>
            </w:r>
          </w:p>
        </w:tc>
      </w:tr>
      <w:tr>
        <w:trPr>
          <w:trHeight w:val="397" w:hRule="atLeast"/>
        </w:trPr>
        <w:tc>
          <w:tcPr>
            <w:tcW w:w="83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Kedd:</w:t>
            </w:r>
          </w:p>
        </w:tc>
        <w:tc>
          <w:tcPr>
            <w:tcW w:w="68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10.00</w:t>
            </w:r>
          </w:p>
        </w:tc>
        <w:tc>
          <w:tcPr>
            <w:tcW w:w="188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Határtalan Dalla-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18.00</w:t>
            </w:r>
          </w:p>
        </w:tc>
        <w:tc>
          <w:tcPr>
            <w:tcW w:w="1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Rába Fúvószenekar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30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17.30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színjátszó szakkör</w:t>
            </w:r>
          </w:p>
        </w:tc>
      </w:tr>
      <w:tr>
        <w:trPr>
          <w:trHeight w:val="397" w:hRule="atLeast"/>
        </w:trPr>
        <w:tc>
          <w:tcPr>
            <w:tcW w:w="83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8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188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mok kórus és zkr.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Csütörtök:</w:t>
            </w:r>
          </w:p>
        </w:tc>
        <w:tc>
          <w:tcPr>
            <w:tcW w:w="6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 xml:space="preserve">  </w:t>
            </w: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9.00</w:t>
            </w:r>
          </w:p>
        </w:tc>
        <w:tc>
          <w:tcPr>
            <w:tcW w:w="1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14"/>
                <w:szCs w:val="1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Baba-mama jóga</w:t>
            </w:r>
          </w:p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14"/>
                <w:szCs w:val="14"/>
                <w:shd w:fill="auto" w:val="clear"/>
              </w:rPr>
              <w:t>az aktív mozgástól 1,5 évig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Szombat:</w:t>
            </w:r>
          </w:p>
        </w:tc>
        <w:tc>
          <w:tcPr>
            <w:tcW w:w="630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10.00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színjátszó szakkör</w:t>
            </w:r>
          </w:p>
        </w:tc>
      </w:tr>
      <w:tr>
        <w:trPr>
          <w:trHeight w:val="397" w:hRule="atLeast"/>
        </w:trPr>
        <w:tc>
          <w:tcPr>
            <w:tcW w:w="83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87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13.30</w:t>
            </w:r>
          </w:p>
        </w:tc>
        <w:tc>
          <w:tcPr>
            <w:tcW w:w="188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szenior tánc</w:t>
            </w:r>
          </w:p>
        </w:tc>
        <w:tc>
          <w:tcPr>
            <w:tcW w:w="1132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10.15</w:t>
            </w:r>
          </w:p>
        </w:tc>
        <w:tc>
          <w:tcPr>
            <w:tcW w:w="1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14"/>
                <w:szCs w:val="1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Baba-mama jóga</w:t>
            </w:r>
          </w:p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14"/>
                <w:szCs w:val="14"/>
                <w:shd w:fill="auto" w:val="clear"/>
              </w:rPr>
              <w:t>6 hetestől az aktív mozgásig</w:t>
            </w:r>
          </w:p>
        </w:tc>
        <w:tc>
          <w:tcPr>
            <w:tcW w:w="986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napToGrid w:val="false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</w:r>
          </w:p>
        </w:tc>
        <w:tc>
          <w:tcPr>
            <w:tcW w:w="630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15.00</w:t>
            </w:r>
          </w:p>
        </w:tc>
        <w:tc>
          <w:tcPr>
            <w:tcW w:w="2179" w:type="dxa"/>
            <w:tcBorders/>
          </w:tcPr>
          <w:p>
            <w:pPr>
              <w:pStyle w:val="Normal"/>
              <w:tabs>
                <w:tab w:val="clear" w:pos="709"/>
                <w:tab w:val="left" w:pos="1701" w:leader="none"/>
              </w:tabs>
              <w:bidi w:val="0"/>
              <w:spacing w:lineRule="atLeast" w:line="100"/>
              <w:jc w:val="left"/>
              <w:rPr>
                <w:rFonts w:ascii="Segoe UI" w:hAnsi="Segoe UI" w:eastAsia="Huni_Gotw" w:cs="Segoe UI"/>
                <w:b/>
                <w:bCs/>
                <w:color w:val="auto"/>
                <w:sz w:val="20"/>
                <w:szCs w:val="24"/>
                <w:shd w:fill="auto" w:val="clear"/>
              </w:rPr>
            </w:pPr>
            <w:r>
              <w:rPr>
                <w:rFonts w:eastAsia="Huni_Gotw" w:cs="Segoe UI" w:ascii="Segoe UI" w:hAnsi="Segoe UI"/>
                <w:b/>
                <w:bCs/>
                <w:color w:val="auto"/>
                <w:sz w:val="20"/>
                <w:szCs w:val="24"/>
                <w:shd w:fill="auto" w:val="clear"/>
              </w:rPr>
              <w:t>színjátszó szakkör</w:t>
            </w:r>
          </w:p>
        </w:tc>
      </w:tr>
    </w:tbl>
    <w:p>
      <w:pPr>
        <w:pStyle w:val="Normal"/>
        <w:autoSpaceDE w:val="false"/>
        <w:spacing w:lineRule="atLeast" w:line="100"/>
        <w:jc w:val="center"/>
        <w:rPr>
          <w:rFonts w:ascii="Segoe UI" w:hAnsi="Segoe UI" w:cs="Segoe UI"/>
          <w:b/>
          <w:bCs/>
          <w:color w:val="auto"/>
          <w:sz w:val="12"/>
          <w:szCs w:val="12"/>
          <w:shd w:fill="auto" w:val="clear"/>
        </w:rPr>
      </w:pPr>
      <w:r>
        <w:rPr>
          <w:rFonts w:cs="Segoe UI" w:ascii="Segoe UI" w:hAnsi="Segoe UI"/>
          <w:b/>
          <w:bCs/>
          <w:color w:val="auto"/>
          <w:sz w:val="12"/>
          <w:szCs w:val="12"/>
          <w:shd w:fill="auto" w:val="clear"/>
        </w:rPr>
      </w:r>
    </w:p>
    <w:p>
      <w:pPr>
        <w:pStyle w:val="Normal"/>
        <w:autoSpaceDE w:val="false"/>
        <w:spacing w:lineRule="atLeast" w:line="100"/>
        <w:jc w:val="center"/>
        <w:rPr>
          <w:rFonts w:ascii="Segoe UI" w:hAnsi="Segoe UI" w:cs="Segoe UI"/>
          <w:b/>
          <w:bCs/>
          <w:color w:val="auto"/>
          <w:sz w:val="12"/>
          <w:szCs w:val="12"/>
          <w:shd w:fill="auto" w:val="clear"/>
        </w:rPr>
      </w:pPr>
      <w:r>
        <w:rPr>
          <w:rFonts w:cs="Segoe UI" w:ascii="Segoe UI" w:hAnsi="Segoe UI"/>
          <w:b/>
          <w:bCs/>
          <w:color w:val="auto"/>
          <w:sz w:val="12"/>
          <w:szCs w:val="12"/>
          <w:shd w:fill="auto" w:val="clear"/>
        </w:rPr>
      </w:r>
    </w:p>
    <w:tbl>
      <w:tblPr>
        <w:tblW w:w="10998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98"/>
      </w:tblGrid>
      <w:tr>
        <w:trPr>
          <w:trHeight w:val="397" w:hRule="atLeast"/>
        </w:trPr>
        <w:tc>
          <w:tcPr>
            <w:tcW w:w="10998" w:type="dxa"/>
            <w:tcBorders/>
            <w:vAlign w:val="center"/>
          </w:tcPr>
          <w:p>
            <w:pPr>
              <w:pStyle w:val="Tblzattartalom"/>
              <w:rPr/>
            </w:pPr>
            <w:r>
              <w:rPr>
                <w:rFonts w:cs="Segoe UI" w:ascii="Segoe UI" w:hAnsi="Segoe UI"/>
                <w:b/>
                <w:bCs/>
                <w:color w:val="auto"/>
                <w:sz w:val="20"/>
                <w:szCs w:val="20"/>
                <w:shd w:fill="auto" w:val="clear"/>
              </w:rPr>
              <w:t xml:space="preserve">                         </w:t>
            </w:r>
            <w:r>
              <w:rPr>
                <w:rFonts w:cs="Segoe UI" w:ascii="Segoe UI" w:hAnsi="Segoe UI"/>
                <w:b/>
                <w:bCs/>
                <w:color w:val="auto"/>
                <w:sz w:val="20"/>
                <w:szCs w:val="20"/>
                <w:shd w:fill="auto" w:val="clear"/>
              </w:rPr>
              <w:t>w</w:t>
            </w:r>
            <w:hyperlink r:id="rId7">
              <w:r>
                <w:rPr>
                  <w:rStyle w:val="Hyperlink"/>
                  <w:rFonts w:cs="Segoe UI" w:ascii="Segoe UI" w:hAnsi="Segoe UI"/>
                  <w:b/>
                  <w:bCs/>
                  <w:color w:val="auto"/>
                  <w:sz w:val="20"/>
                  <w:szCs w:val="20"/>
                  <w:u w:val="none"/>
                  <w:shd w:fill="auto" w:val="clear"/>
                </w:rPr>
                <w:t>ww.gyorikonyvtar.hu</w:t>
              </w:r>
            </w:hyperlink>
            <w:r>
              <w:rPr>
                <w:rFonts w:cs="Segoe UI" w:ascii="Segoe UI" w:hAnsi="Segoe UI"/>
                <w:b/>
                <w:bCs/>
                <w:color w:val="auto"/>
                <w:sz w:val="20"/>
                <w:szCs w:val="20"/>
                <w:shd w:fill="auto" w:val="clear"/>
              </w:rPr>
              <w:t xml:space="preserve">                                                                    www.gyoriszalon.hu</w:t>
            </w:r>
          </w:p>
        </w:tc>
      </w:tr>
    </w:tbl>
    <w:p>
      <w:pPr>
        <w:pStyle w:val="Normal"/>
        <w:rPr>
          <w:rFonts w:ascii="Segoe UI Black" w:hAnsi="Segoe UI Black" w:cs="Segoe UI Black"/>
          <w:color w:val="auto"/>
          <w:sz w:val="12"/>
          <w:szCs w:val="12"/>
          <w:shd w:fill="auto" w:val="clear"/>
        </w:rPr>
      </w:pPr>
      <w:r>
        <w:rPr>
          <w:rFonts w:cs="Segoe UI Black" w:ascii="Segoe UI Black" w:hAnsi="Segoe UI Black"/>
          <w:color w:val="auto"/>
          <w:sz w:val="12"/>
          <w:szCs w:val="12"/>
          <w:shd w:fill="auto" w:val="clear"/>
        </w:rPr>
        <w:drawing>
          <wp:anchor distT="0" distB="0" distL="0" distR="0" simplePos="0" relativeHeight="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6983095" cy="92710"/>
            <wp:effectExtent l="0" t="0" r="0" b="0"/>
            <wp:wrapNone/>
            <wp:docPr id="6" name="Ké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" t="-151" r="-3" b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92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454" w:right="454" w:gutter="0" w:header="0" w:top="454" w:footer="0" w:bottom="454"/>
      <w:pgNumType w:fmt="decimal"/>
      <w:formProt w:val="false"/>
      <w:textDirection w:val="lrTb"/>
      <w:docGrid w:type="default" w:linePitch="600" w:charSpace="3870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default"/>
  </w:font>
  <w:font w:name="Calibri Light">
    <w:charset w:val="ee"/>
    <w:family w:val="roman"/>
    <w:pitch w:val="default"/>
  </w:font>
  <w:font w:name="Albany">
    <w:altName w:val="Arial"/>
    <w:charset w:val="ee"/>
    <w:family w:val="swiss"/>
    <w:pitch w:val="default"/>
  </w:font>
  <w:font w:name="Thorndale">
    <w:altName w:val="Times New Roman"/>
    <w:charset w:val="ee"/>
    <w:family w:val="roman"/>
    <w:pitch w:val="default"/>
  </w:font>
  <w:font w:name="Liberation Serif">
    <w:altName w:val="Times New Roman"/>
    <w:charset w:val="ee"/>
    <w:family w:val="roman"/>
    <w:pitch w:val="default"/>
  </w:font>
  <w:font w:name="Segoe UI Black">
    <w:charset w:val="ee"/>
    <w:family w:val="swiss"/>
    <w:pitch w:val="variable"/>
  </w:font>
  <w:font w:name="Segoe UI">
    <w:charset w:val="ee"/>
    <w:family w:val="swiss"/>
    <w:pitch w:val="variable"/>
  </w:font>
  <w:font w:name="Huni_Joul Bd"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NSimSun" w:cs="Arial"/>
      <w:color w:val="auto"/>
      <w:kern w:val="2"/>
      <w:sz w:val="24"/>
      <w:szCs w:val="24"/>
      <w:lang w:val="hu-HU" w:eastAsia="zh-CN" w:bidi="hi-IN"/>
    </w:rPr>
  </w:style>
  <w:style w:type="paragraph" w:styleId="Heading1">
    <w:name w:val="heading 1"/>
    <w:basedOn w:val="Normal"/>
    <w:next w:val="BodyText"/>
    <w:qFormat/>
    <w:pPr>
      <w:numPr>
        <w:ilvl w:val="0"/>
        <w:numId w:val="1"/>
      </w:numPr>
      <w:spacing w:lineRule="atLeast" w:line="100" w:before="280" w:after="280"/>
      <w:ind w:hanging="0" w:left="0" w:right="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hu-HU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0"/>
        <w:numId w:val="0"/>
      </w:numPr>
      <w:spacing w:before="40" w:after="0"/>
      <w:ind w:hanging="0" w:left="0" w:right="0"/>
      <w:outlineLvl w:val="1"/>
    </w:pPr>
    <w:rPr>
      <w:rFonts w:ascii="Calibri Light" w:hAnsi="Calibri Light" w:eastAsia="NSimSun" w:cs="Arial"/>
      <w:color w:val="2F5496"/>
      <w:sz w:val="26"/>
      <w:szCs w:val="26"/>
    </w:rPr>
  </w:style>
  <w:style w:type="paragraph" w:styleId="Heading3">
    <w:name w:val="heading 3"/>
    <w:basedOn w:val="Normal"/>
    <w:next w:val="Normal"/>
    <w:qFormat/>
    <w:pPr>
      <w:keepNext w:val="true"/>
      <w:keepLines/>
      <w:numPr>
        <w:ilvl w:val="0"/>
        <w:numId w:val="0"/>
      </w:numPr>
      <w:spacing w:before="40" w:after="0"/>
      <w:ind w:hanging="0" w:left="0" w:right="0"/>
      <w:outlineLvl w:val="2"/>
    </w:pPr>
    <w:rPr>
      <w:rFonts w:ascii="Calibri Light" w:hAnsi="Calibri Light" w:eastAsia="NSimSun" w:cs="Arial"/>
      <w:color w:val="1F3763"/>
      <w:sz w:val="24"/>
      <w:szCs w:val="24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Emphasis">
    <w:name w:val="Emphasis"/>
    <w:qFormat/>
    <w:rPr>
      <w:i/>
      <w:iCs/>
    </w:rPr>
  </w:style>
  <w:style w:type="character" w:styleId="DefaultParagraphFont">
    <w:name w:val="Default Paragraph Font"/>
    <w:qFormat/>
    <w:rPr/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Strong1">
    <w:name w:val="Strong1"/>
    <w:basedOn w:val="DefaultParagraphFont"/>
    <w:qFormat/>
    <w:rPr>
      <w:b/>
      <w:bCs/>
    </w:rPr>
  </w:style>
  <w:style w:type="character" w:styleId="osrxxb">
    <w:name w:val="osrxxb"/>
    <w:basedOn w:val="DefaultParagraphFont"/>
    <w:qFormat/>
    <w:rPr/>
  </w:style>
  <w:style w:type="character" w:styleId="Cmsor2Char">
    <w:name w:val="Címsor 2 Char"/>
    <w:basedOn w:val="DefaultParagraphFont"/>
    <w:qFormat/>
    <w:rPr>
      <w:rFonts w:ascii="Calibri Light" w:hAnsi="Calibri Light" w:eastAsia="NSimSun" w:cs="Arial"/>
      <w:color w:val="2F5496"/>
      <w:sz w:val="26"/>
      <w:szCs w:val="26"/>
    </w:rPr>
  </w:style>
  <w:style w:type="character" w:styleId="Cmsor1Char">
    <w:name w:val="Címsor 1 Char"/>
    <w:basedOn w:val="DefaultParagraphFont"/>
    <w:qFormat/>
    <w:rPr>
      <w:rFonts w:ascii="Times New Roman" w:hAnsi="Times New Roman" w:eastAsia="Times New Roman" w:cs="Times New Roman"/>
      <w:b/>
      <w:bCs/>
      <w:kern w:val="2"/>
      <w:sz w:val="48"/>
      <w:szCs w:val="48"/>
      <w:lang w:eastAsia="hu-HU"/>
    </w:rPr>
  </w:style>
  <w:style w:type="character" w:styleId="il">
    <w:name w:val="il"/>
    <w:basedOn w:val="DefaultParagraphFont"/>
    <w:qFormat/>
    <w:rPr/>
  </w:style>
  <w:style w:type="character" w:styleId="DefaultParagraphFont1">
    <w:name w:val="Default Paragraph Font1"/>
    <w:qFormat/>
    <w:rPr/>
  </w:style>
  <w:style w:type="character" w:styleId="Cmsor3Char">
    <w:name w:val="Címsor 3 Char"/>
    <w:basedOn w:val="DefaultParagraphFont1"/>
    <w:qFormat/>
    <w:rPr>
      <w:rFonts w:ascii="Calibri Light" w:hAnsi="Calibri Light" w:eastAsia="NSimSun" w:cs="Arial"/>
      <w:color w:val="1F3763"/>
      <w:sz w:val="24"/>
      <w:szCs w:val="24"/>
    </w:rPr>
  </w:style>
  <w:style w:type="character" w:styleId="Strong">
    <w:name w:val="Strong"/>
    <w:basedOn w:val="DefaultParagraphFont1"/>
    <w:qFormat/>
    <w:rPr>
      <w:b/>
      <w:bCs/>
    </w:rPr>
  </w:style>
  <w:style w:type="paragraph" w:styleId="Cmsor">
    <w:name w:val="Címsor"/>
    <w:basedOn w:val="Normal"/>
    <w:next w:val="BodyText"/>
    <w:qFormat/>
    <w:pPr>
      <w:keepNext w:val="true"/>
      <w:spacing w:before="240" w:after="120"/>
    </w:pPr>
    <w:rPr>
      <w:rFonts w:ascii="Albany;Arial" w:hAnsi="Albany;Arial" w:eastAsia="Microsoft YaHei" w:cs="Ari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ascii="Thorndale;Times New Roman" w:hAnsi="Thorndale;Times New Roman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horndale;Times New Roman" w:hAnsi="Thorndale;Times New Roman"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ascii="Thorndale;Times New Roman" w:hAnsi="Thorndale;Times New Roman" w:cs="Arial"/>
    </w:rPr>
  </w:style>
  <w:style w:type="paragraph" w:styleId="Tblzattartalom">
    <w:name w:val="Táblázattartalom"/>
    <w:basedOn w:val="Normal"/>
    <w:qFormat/>
    <w:pPr>
      <w:suppressLineNumbers/>
    </w:pPr>
    <w:rPr/>
  </w:style>
  <w:style w:type="paragraph" w:styleId="DefaultText">
    <w:name w:val="Default Text"/>
    <w:basedOn w:val="Normal"/>
    <w:qFormat/>
    <w:pPr/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  <w:style w:type="paragraph" w:styleId="Standard">
    <w:name w:val="Standard"/>
    <w:qFormat/>
    <w:pPr>
      <w:widowControl w:val="false"/>
      <w:suppressAutoHyphens w:val="true"/>
      <w:kinsoku w:val="true"/>
      <w:overflowPunct w:val="true"/>
      <w:autoSpaceDE w:val="true"/>
      <w:bidi w:val="0"/>
      <w:spacing w:lineRule="atLeast" w:line="100" w:before="0" w:after="0"/>
      <w:jc w:val="left"/>
    </w:pPr>
    <w:rPr>
      <w:rFonts w:ascii="Liberation Serif;Times New Roman" w:hAnsi="Liberation Serif;Times New Roman" w:eastAsia="Segoe UI" w:cs="Tahoma"/>
      <w:color w:val="000000"/>
      <w:kern w:val="2"/>
      <w:sz w:val="24"/>
      <w:szCs w:val="24"/>
      <w:lang w:val="hu-HU" w:eastAsia="zh-CN" w:bidi="hi-IN"/>
    </w:rPr>
  </w:style>
  <w:style w:type="paragraph" w:styleId="ListParagraph">
    <w:name w:val="List Paragraph"/>
    <w:basedOn w:val="Normal"/>
    <w:qFormat/>
    <w:pPr>
      <w:spacing w:before="0" w:after="160"/>
      <w:ind w:hanging="0" w:left="720" w:right="0"/>
    </w:pPr>
    <w:rPr/>
  </w:style>
  <w:style w:type="paragraph" w:styleId="NormalWeb">
    <w:name w:val="Normal (Web)"/>
    <w:basedOn w:val="Normal"/>
    <w:qFormat/>
    <w:pPr>
      <w:spacing w:lineRule="atLeast" w:line="100" w:before="280" w:after="280"/>
    </w:pPr>
    <w:rPr>
      <w:rFonts w:ascii="Times New Roman" w:hAnsi="Times New Roman" w:eastAsia="Times New Roman" w:cs="Times New Roman"/>
      <w:sz w:val="24"/>
      <w:szCs w:val="24"/>
      <w:lang w:eastAsia="hu-HU"/>
    </w:rPr>
  </w:style>
  <w:style w:type="paragraph" w:styleId="NoSpacing">
    <w:name w:val="No Spacing"/>
    <w:qFormat/>
    <w:pPr>
      <w:widowControl/>
      <w:suppressAutoHyphens w:val="true"/>
      <w:kinsoku w:val="true"/>
      <w:overflowPunct w:val="true"/>
      <w:autoSpaceDE w:val="true"/>
      <w:bidi w:val="0"/>
      <w:spacing w:lineRule="atLeast" w:line="100" w:before="0" w:after="0"/>
      <w:jc w:val="left"/>
      <w:textAlignment w:val="baseline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hu-HU" w:eastAsia="zh-CN" w:bidi="hi-IN"/>
    </w:rPr>
  </w:style>
  <w:style w:type="paragraph" w:styleId="Standard1">
    <w:name w:val="Standard1"/>
    <w:qFormat/>
    <w:pPr>
      <w:widowControl w:val="false"/>
      <w:suppressAutoHyphens w:val="true"/>
      <w:kinsoku w:val="true"/>
      <w:overflowPunct w:val="true"/>
      <w:autoSpaceDE w:val="true"/>
      <w:bidi w:val="0"/>
      <w:spacing w:lineRule="atLeast" w:line="100" w:before="0" w:after="0"/>
      <w:jc w:val="left"/>
      <w:textAlignment w:val="baseline"/>
    </w:pPr>
    <w:rPr>
      <w:rFonts w:ascii="Liberation Serif;Times New Roman" w:hAnsi="Liberation Serif;Times New Roman" w:eastAsia="Segoe UI" w:cs="Tahoma"/>
      <w:color w:val="000000"/>
      <w:kern w:val="2"/>
      <w:sz w:val="24"/>
      <w:szCs w:val="24"/>
      <w:lang w:val="hu-H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://Www.gyorikonyvtar.hu/" TargetMode="External"/><Relationship Id="rId8" Type="http://schemas.openxmlformats.org/officeDocument/2006/relationships/image" Target="media/image5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5382</TotalTime>
  <Application>LibreOffice/25.8.5.2$Windows_X86_64 LibreOffice_project/9c8b85f387cc00a89945a79c9e6239f32e450ac2</Application>
  <AppVersion>15.0000</AppVersion>
  <Pages>2</Pages>
  <Words>248</Words>
  <Characters>1602</Characters>
  <CharactersWithSpaces>1906</CharactersWithSpaces>
  <Paragraphs>104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2022-05-12T16:02:08Z</dcterms:created>
  <dc:creator/>
  <dc:description/>
  <dc:language>hu-HU</dc:language>
  <cp:lastModifiedBy/>
  <cp:lastPrinted>2026-04-30T16:00:00Z</cp:lastPrinted>
  <dcterms:modified xsi:type="dcterms:W3CDTF">2026-05-06T12:25:19Z</dcterms:modified>
  <cp:revision>105</cp:revision>
  <dc:subject/>
  <dc:title/>
</cp:coreProperties>
</file>